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7" w:rsidRDefault="00192747" w:rsidP="00192747">
      <w:bookmarkStart w:id="0" w:name="_GoBack"/>
      <w:bookmarkEnd w:id="0"/>
    </w:p>
    <w:p w:rsidR="00192747" w:rsidRPr="004F7D6E" w:rsidRDefault="00192747" w:rsidP="00192747">
      <w:pPr>
        <w:jc w:val="center"/>
        <w:rPr>
          <w:sz w:val="72"/>
          <w:szCs w:val="72"/>
        </w:rPr>
      </w:pPr>
      <w:r w:rsidRPr="004F7D6E">
        <w:rPr>
          <w:sz w:val="72"/>
          <w:szCs w:val="72"/>
        </w:rPr>
        <w:t>R.I.C.H. Outline</w:t>
      </w:r>
    </w:p>
    <w:p w:rsidR="00192747" w:rsidRDefault="00192747" w:rsidP="00192747">
      <w:r>
        <w:t>OBJECTIVES:</w:t>
      </w:r>
    </w:p>
    <w:p w:rsidR="00583D03" w:rsidRPr="00583D03" w:rsidRDefault="00583D03" w:rsidP="00583D03">
      <w:r w:rsidRPr="00583D03">
        <w:rPr>
          <w:b/>
          <w:bCs/>
        </w:rPr>
        <w:t>After this session, participants will be able to:</w:t>
      </w:r>
    </w:p>
    <w:p w:rsidR="00583D03" w:rsidRDefault="00583D03" w:rsidP="00192747"/>
    <w:p w:rsidR="00861905" w:rsidRPr="00192747" w:rsidRDefault="004F7D6E" w:rsidP="004F7D6E">
      <w:pPr>
        <w:pStyle w:val="ListParagraph"/>
        <w:numPr>
          <w:ilvl w:val="0"/>
          <w:numId w:val="2"/>
        </w:numPr>
      </w:pPr>
      <w:r w:rsidRPr="00192747">
        <w:t>Identify the primary components of Trauma-Informed Practice.</w:t>
      </w:r>
    </w:p>
    <w:p w:rsidR="00861905" w:rsidRPr="00192747" w:rsidRDefault="004F7D6E" w:rsidP="00192747">
      <w:pPr>
        <w:numPr>
          <w:ilvl w:val="0"/>
          <w:numId w:val="2"/>
        </w:numPr>
      </w:pPr>
      <w:r w:rsidRPr="00192747">
        <w:t>Utilize the RICH approach to strengthen partner</w:t>
      </w:r>
      <w:r w:rsidR="000C4FC7">
        <w:t>ships with clients</w:t>
      </w:r>
      <w:r w:rsidRPr="00192747">
        <w:t>.</w:t>
      </w:r>
    </w:p>
    <w:p w:rsidR="00861905" w:rsidRPr="00192747" w:rsidRDefault="004F7D6E" w:rsidP="00192747">
      <w:pPr>
        <w:numPr>
          <w:ilvl w:val="0"/>
          <w:numId w:val="2"/>
        </w:numPr>
      </w:pPr>
      <w:r w:rsidRPr="00192747">
        <w:t>Apply two cases to the RICH approach.</w:t>
      </w:r>
    </w:p>
    <w:p w:rsidR="00861905" w:rsidRPr="00192747" w:rsidRDefault="004F7D6E" w:rsidP="00192747">
      <w:pPr>
        <w:numPr>
          <w:ilvl w:val="0"/>
          <w:numId w:val="2"/>
        </w:numPr>
      </w:pPr>
      <w:r w:rsidRPr="00192747">
        <w:t>Demonstrate their ability to use the RICH approach on a case.</w:t>
      </w:r>
    </w:p>
    <w:p w:rsidR="00192747" w:rsidRDefault="00192747" w:rsidP="00192747"/>
    <w:p w:rsidR="00192747" w:rsidRDefault="00583D03" w:rsidP="00583D03">
      <w:pPr>
        <w:tabs>
          <w:tab w:val="left" w:pos="5321"/>
        </w:tabs>
      </w:pPr>
      <w:r>
        <w:tab/>
      </w:r>
    </w:p>
    <w:p w:rsidR="00192747" w:rsidRDefault="00192747" w:rsidP="00192747"/>
    <w:p w:rsidR="00192747" w:rsidRDefault="00192747" w:rsidP="00192747">
      <w:r>
        <w:t>AGENDA:</w:t>
      </w:r>
    </w:p>
    <w:p w:rsidR="00192747" w:rsidRDefault="00192747" w:rsidP="00192747"/>
    <w:p w:rsidR="00861905" w:rsidRPr="00192747" w:rsidRDefault="004F7D6E" w:rsidP="00192747">
      <w:pPr>
        <w:numPr>
          <w:ilvl w:val="0"/>
          <w:numId w:val="1"/>
        </w:numPr>
      </w:pPr>
      <w:r w:rsidRPr="00192747">
        <w:t xml:space="preserve">Setting the Stage </w:t>
      </w:r>
    </w:p>
    <w:p w:rsidR="00861905" w:rsidRPr="00192747" w:rsidRDefault="004F7D6E" w:rsidP="00192747">
      <w:pPr>
        <w:numPr>
          <w:ilvl w:val="0"/>
          <w:numId w:val="1"/>
        </w:numPr>
      </w:pPr>
      <w:r w:rsidRPr="00192747">
        <w:t>Reminder:  What is Trauma-Informed Practice?</w:t>
      </w:r>
    </w:p>
    <w:p w:rsidR="00861905" w:rsidRPr="00192747" w:rsidRDefault="004F7D6E" w:rsidP="00192747">
      <w:pPr>
        <w:numPr>
          <w:ilvl w:val="0"/>
          <w:numId w:val="1"/>
        </w:numPr>
      </w:pPr>
      <w:r w:rsidRPr="00192747">
        <w:t>A Trauma-Informed Practice for Strengthening Relationships and Measuring Progress</w:t>
      </w:r>
    </w:p>
    <w:p w:rsidR="00861905" w:rsidRDefault="004F7D6E" w:rsidP="00192747">
      <w:pPr>
        <w:numPr>
          <w:ilvl w:val="0"/>
          <w:numId w:val="1"/>
        </w:numPr>
      </w:pPr>
      <w:r w:rsidRPr="00192747">
        <w:t>Group Work</w:t>
      </w:r>
      <w:r>
        <w:t xml:space="preserve"> (R.I.C.H Approach)</w:t>
      </w:r>
    </w:p>
    <w:p w:rsidR="00192747" w:rsidRDefault="00192747" w:rsidP="00192747"/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I.  Trauma-Informed Practice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A.  Trauma defined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B.  Trauma revealed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C.  RICH model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      1.  Respect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lastRenderedPageBreak/>
        <w:t>            2.  Information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      3.  Connection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      4.  Hope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II.</w:t>
      </w:r>
      <w:proofErr w:type="gramStart"/>
      <w:r>
        <w:rPr>
          <w:color w:val="000000"/>
        </w:rPr>
        <w:t>  RICH</w:t>
      </w:r>
      <w:proofErr w:type="gramEnd"/>
      <w:r>
        <w:rPr>
          <w:color w:val="000000"/>
        </w:rPr>
        <w:t xml:space="preserve"> model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A.  Strengthen partnerships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B.  Develop connections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     C.  Provide (appropriate trauma-informed) services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 xml:space="preserve">      D.  Improve quality 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III.</w:t>
      </w:r>
      <w:proofErr w:type="gramStart"/>
      <w:r>
        <w:rPr>
          <w:color w:val="000000"/>
        </w:rPr>
        <w:t>  RICH</w:t>
      </w:r>
      <w:proofErr w:type="gramEnd"/>
      <w:r>
        <w:rPr>
          <w:color w:val="000000"/>
        </w:rPr>
        <w:t xml:space="preserve"> scenarios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color w:val="000000"/>
        </w:rPr>
        <w:t>IV. Applying the RICH model</w:t>
      </w:r>
    </w:p>
    <w:p w:rsidR="000C4FC7" w:rsidRDefault="000C4FC7" w:rsidP="000C4FC7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C4FC7" w:rsidRDefault="000C4FC7" w:rsidP="00192747"/>
    <w:p w:rsidR="00192747" w:rsidRPr="00192747" w:rsidRDefault="00192747" w:rsidP="00192747">
      <w:r w:rsidRPr="00192747">
        <w:rPr>
          <w:noProof/>
        </w:rPr>
        <w:lastRenderedPageBreak/>
        <w:drawing>
          <wp:inline distT="0" distB="0" distL="0" distR="0" wp14:anchorId="227AA819" wp14:editId="568F7922">
            <wp:extent cx="5943600" cy="3768725"/>
            <wp:effectExtent l="0" t="57150" r="0" b="136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E3BC8" w:rsidRDefault="009333AD"/>
    <w:p w:rsidR="00192747" w:rsidRPr="00583D03" w:rsidRDefault="00192747">
      <w:pPr>
        <w:rPr>
          <w:b/>
          <w:i/>
          <w:sz w:val="52"/>
          <w:szCs w:val="52"/>
        </w:rPr>
      </w:pPr>
      <w:r w:rsidRPr="00583D03">
        <w:rPr>
          <w:b/>
          <w:i/>
          <w:sz w:val="52"/>
          <w:szCs w:val="52"/>
        </w:rPr>
        <w:t>Respect</w:t>
      </w:r>
    </w:p>
    <w:p w:rsidR="00583D03" w:rsidRDefault="00583D03" w:rsidP="00583D03">
      <w:pPr>
        <w:rPr>
          <w:sz w:val="44"/>
          <w:szCs w:val="44"/>
        </w:rPr>
      </w:pPr>
      <w:r>
        <w:rPr>
          <w:sz w:val="44"/>
          <w:szCs w:val="44"/>
        </w:rPr>
        <w:t>Trainees will work with trainer, learning the tone, body language and the responsibilities of respecting clients.</w:t>
      </w:r>
    </w:p>
    <w:p w:rsidR="00583D03" w:rsidRDefault="00583D03">
      <w:pPr>
        <w:rPr>
          <w:sz w:val="44"/>
          <w:szCs w:val="44"/>
        </w:rPr>
      </w:pPr>
    </w:p>
    <w:p w:rsidR="00583D03" w:rsidRPr="00583D03" w:rsidRDefault="00583D03">
      <w:pPr>
        <w:rPr>
          <w:b/>
          <w:i/>
          <w:sz w:val="52"/>
          <w:szCs w:val="52"/>
        </w:rPr>
      </w:pPr>
      <w:r w:rsidRPr="00583D03">
        <w:rPr>
          <w:b/>
          <w:i/>
          <w:sz w:val="52"/>
          <w:szCs w:val="52"/>
        </w:rPr>
        <w:t>Information/Individuality</w:t>
      </w:r>
    </w:p>
    <w:p w:rsidR="00583D03" w:rsidRDefault="00583D03" w:rsidP="00583D03">
      <w:pPr>
        <w:rPr>
          <w:sz w:val="44"/>
          <w:szCs w:val="44"/>
        </w:rPr>
      </w:pPr>
      <w:r>
        <w:rPr>
          <w:sz w:val="44"/>
          <w:szCs w:val="44"/>
        </w:rPr>
        <w:t xml:space="preserve">Trainees will work within the R.I.C.H. manual and with trainer to develop a trauma informed practice </w:t>
      </w:r>
      <w:r>
        <w:rPr>
          <w:sz w:val="44"/>
          <w:szCs w:val="44"/>
        </w:rPr>
        <w:lastRenderedPageBreak/>
        <w:t>to serve clients as individuals understanding the need to gather the accurate information from clients.</w:t>
      </w:r>
    </w:p>
    <w:p w:rsidR="00583D03" w:rsidRDefault="00583D03">
      <w:pPr>
        <w:rPr>
          <w:sz w:val="44"/>
          <w:szCs w:val="44"/>
        </w:rPr>
      </w:pPr>
    </w:p>
    <w:p w:rsidR="00583D03" w:rsidRPr="00583D03" w:rsidRDefault="00583D03">
      <w:pPr>
        <w:rPr>
          <w:b/>
          <w:i/>
          <w:sz w:val="48"/>
          <w:szCs w:val="48"/>
        </w:rPr>
      </w:pPr>
      <w:r w:rsidRPr="00583D03">
        <w:rPr>
          <w:b/>
          <w:i/>
          <w:sz w:val="48"/>
          <w:szCs w:val="48"/>
        </w:rPr>
        <w:t>Connection</w:t>
      </w:r>
    </w:p>
    <w:p w:rsidR="00583D03" w:rsidRDefault="007E2B77">
      <w:pPr>
        <w:rPr>
          <w:sz w:val="44"/>
          <w:szCs w:val="44"/>
        </w:rPr>
      </w:pPr>
      <w:r>
        <w:rPr>
          <w:sz w:val="44"/>
          <w:szCs w:val="44"/>
        </w:rPr>
        <w:t>Trainees will work with trainer</w:t>
      </w:r>
      <w:r w:rsidR="00583D03">
        <w:rPr>
          <w:sz w:val="44"/>
          <w:szCs w:val="44"/>
        </w:rPr>
        <w:t xml:space="preserve"> and peers to perform effective ways to connect clients </w:t>
      </w:r>
      <w:r>
        <w:rPr>
          <w:sz w:val="44"/>
          <w:szCs w:val="44"/>
        </w:rPr>
        <w:t>(</w:t>
      </w:r>
      <w:r w:rsidR="00583D03">
        <w:rPr>
          <w:sz w:val="44"/>
          <w:szCs w:val="44"/>
        </w:rPr>
        <w:t>through group work and role play</w:t>
      </w:r>
      <w:r>
        <w:rPr>
          <w:sz w:val="44"/>
          <w:szCs w:val="44"/>
        </w:rPr>
        <w:t>)</w:t>
      </w:r>
      <w:r w:rsidR="00583D03">
        <w:rPr>
          <w:sz w:val="44"/>
          <w:szCs w:val="44"/>
        </w:rPr>
        <w:t>.</w:t>
      </w:r>
    </w:p>
    <w:p w:rsidR="007E2B77" w:rsidRDefault="007E2B77">
      <w:pPr>
        <w:rPr>
          <w:b/>
          <w:i/>
          <w:sz w:val="48"/>
          <w:szCs w:val="48"/>
        </w:rPr>
      </w:pPr>
    </w:p>
    <w:p w:rsidR="00583D03" w:rsidRPr="00583D03" w:rsidRDefault="00583D03">
      <w:pPr>
        <w:rPr>
          <w:b/>
          <w:i/>
          <w:sz w:val="48"/>
          <w:szCs w:val="48"/>
        </w:rPr>
      </w:pPr>
      <w:r w:rsidRPr="00583D03">
        <w:rPr>
          <w:b/>
          <w:i/>
          <w:sz w:val="48"/>
          <w:szCs w:val="48"/>
        </w:rPr>
        <w:t>Hope</w:t>
      </w:r>
    </w:p>
    <w:p w:rsidR="00583D03" w:rsidRDefault="00583D03">
      <w:pPr>
        <w:rPr>
          <w:sz w:val="44"/>
          <w:szCs w:val="44"/>
        </w:rPr>
      </w:pPr>
    </w:p>
    <w:p w:rsidR="00583D03" w:rsidRDefault="00583D03">
      <w:pPr>
        <w:rPr>
          <w:sz w:val="44"/>
          <w:szCs w:val="44"/>
        </w:rPr>
      </w:pPr>
      <w:r>
        <w:rPr>
          <w:sz w:val="44"/>
          <w:szCs w:val="44"/>
        </w:rPr>
        <w:t>Trainees will work with trainer</w:t>
      </w:r>
      <w:r w:rsidR="004F7D6E">
        <w:rPr>
          <w:sz w:val="44"/>
          <w:szCs w:val="44"/>
        </w:rPr>
        <w:t xml:space="preserve"> and peers to develop effective</w:t>
      </w:r>
      <w:r>
        <w:rPr>
          <w:sz w:val="44"/>
          <w:szCs w:val="44"/>
        </w:rPr>
        <w:t xml:space="preserve"> ways to continue to believe that there is hope no matter</w:t>
      </w:r>
      <w:r w:rsidR="000C4FC7">
        <w:rPr>
          <w:sz w:val="44"/>
          <w:szCs w:val="44"/>
        </w:rPr>
        <w:t xml:space="preserve"> what</w:t>
      </w:r>
      <w:r>
        <w:rPr>
          <w:sz w:val="44"/>
          <w:szCs w:val="44"/>
        </w:rPr>
        <w:t xml:space="preserve"> it looks like.</w:t>
      </w:r>
    </w:p>
    <w:p w:rsidR="00583D03" w:rsidRDefault="00583D03">
      <w:pPr>
        <w:rPr>
          <w:sz w:val="44"/>
          <w:szCs w:val="44"/>
        </w:rPr>
      </w:pPr>
    </w:p>
    <w:p w:rsidR="00583D03" w:rsidRDefault="00583D03">
      <w:pPr>
        <w:rPr>
          <w:sz w:val="44"/>
          <w:szCs w:val="44"/>
        </w:rPr>
      </w:pPr>
    </w:p>
    <w:p w:rsidR="00583D03" w:rsidRDefault="00583D03">
      <w:pPr>
        <w:rPr>
          <w:sz w:val="44"/>
          <w:szCs w:val="44"/>
        </w:rPr>
      </w:pPr>
    </w:p>
    <w:p w:rsidR="00583D03" w:rsidRDefault="00583D03">
      <w:pPr>
        <w:rPr>
          <w:sz w:val="44"/>
          <w:szCs w:val="44"/>
        </w:rPr>
      </w:pPr>
    </w:p>
    <w:p w:rsidR="00192747" w:rsidRPr="00583D03" w:rsidRDefault="00192747"/>
    <w:p w:rsidR="00192747" w:rsidRDefault="00192747">
      <w:pPr>
        <w:rPr>
          <w:sz w:val="24"/>
          <w:szCs w:val="24"/>
        </w:rPr>
      </w:pPr>
    </w:p>
    <w:p w:rsidR="00192747" w:rsidRPr="00192747" w:rsidRDefault="00192747">
      <w:pPr>
        <w:rPr>
          <w:sz w:val="24"/>
          <w:szCs w:val="24"/>
        </w:rPr>
      </w:pPr>
    </w:p>
    <w:sectPr w:rsidR="00192747" w:rsidRPr="0019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DE8"/>
    <w:multiLevelType w:val="hybridMultilevel"/>
    <w:tmpl w:val="BE86C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8C5DFF"/>
    <w:multiLevelType w:val="hybridMultilevel"/>
    <w:tmpl w:val="E0BC237A"/>
    <w:lvl w:ilvl="0" w:tplc="1D58F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A0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06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C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0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40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8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7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B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D17E98"/>
    <w:multiLevelType w:val="hybridMultilevel"/>
    <w:tmpl w:val="DDE2C0F4"/>
    <w:lvl w:ilvl="0" w:tplc="D642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28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8B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8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4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0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A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6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47"/>
    <w:rsid w:val="000C4FC7"/>
    <w:rsid w:val="00192747"/>
    <w:rsid w:val="004F7D6E"/>
    <w:rsid w:val="00583D03"/>
    <w:rsid w:val="007E2B77"/>
    <w:rsid w:val="00861905"/>
    <w:rsid w:val="00902DF1"/>
    <w:rsid w:val="009333AD"/>
    <w:rsid w:val="00A24A85"/>
    <w:rsid w:val="00C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D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D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2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5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5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472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6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07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987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4D828B-5637-2C44-914F-F41F032B1591}" type="doc">
      <dgm:prSet loTypeId="urn:microsoft.com/office/officeart/2005/8/layout/pyramid4" loCatId="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CC5D7E9B-8334-B94B-B27D-8A5889979332}">
      <dgm:prSet phldrT="[Text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2000" dirty="0" smtClean="0">
              <a:solidFill>
                <a:srgbClr val="000090"/>
              </a:solidFill>
              <a:latin typeface="Helvetica"/>
              <a:cs typeface="Helvetica"/>
            </a:rPr>
            <a:t>Respect</a:t>
          </a:r>
          <a:endParaRPr lang="en-US" sz="2000" dirty="0">
            <a:solidFill>
              <a:srgbClr val="000090"/>
            </a:solidFill>
            <a:latin typeface="Helvetica"/>
            <a:cs typeface="Helvetica"/>
          </a:endParaRPr>
        </a:p>
      </dgm:t>
    </dgm:pt>
    <dgm:pt modelId="{7B151D3F-1446-6242-8743-FD9D5D23AFA7}" type="parTrans" cxnId="{FC3ABA66-8308-0F48-BB0D-8C88D200CD43}">
      <dgm:prSet/>
      <dgm:spPr/>
      <dgm:t>
        <a:bodyPr/>
        <a:lstStyle/>
        <a:p>
          <a:endParaRPr lang="en-US"/>
        </a:p>
      </dgm:t>
    </dgm:pt>
    <dgm:pt modelId="{63E88877-F800-0E47-A01A-C497404F0110}" type="sibTrans" cxnId="{FC3ABA66-8308-0F48-BB0D-8C88D200CD43}">
      <dgm:prSet/>
      <dgm:spPr/>
      <dgm:t>
        <a:bodyPr/>
        <a:lstStyle/>
        <a:p>
          <a:endParaRPr lang="en-US"/>
        </a:p>
      </dgm:t>
    </dgm:pt>
    <dgm:pt modelId="{92FB51AC-BBFE-5C42-847C-380928FBFA39}">
      <dgm:prSet phldrT="[Text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800" dirty="0" smtClean="0">
              <a:solidFill>
                <a:srgbClr val="000090"/>
              </a:solidFill>
              <a:latin typeface="Helvetica"/>
              <a:cs typeface="Helvetica"/>
            </a:rPr>
            <a:t>Connection</a:t>
          </a:r>
          <a:endParaRPr lang="en-US" sz="1800" dirty="0">
            <a:solidFill>
              <a:srgbClr val="000090"/>
            </a:solidFill>
            <a:latin typeface="Helvetica"/>
            <a:cs typeface="Helvetica"/>
          </a:endParaRPr>
        </a:p>
      </dgm:t>
    </dgm:pt>
    <dgm:pt modelId="{9C191F37-AB40-FB46-992E-E735CACE3677}" type="parTrans" cxnId="{531D6C40-66F3-3D43-8918-0E7FFE348407}">
      <dgm:prSet/>
      <dgm:spPr/>
      <dgm:t>
        <a:bodyPr/>
        <a:lstStyle/>
        <a:p>
          <a:endParaRPr lang="en-US"/>
        </a:p>
      </dgm:t>
    </dgm:pt>
    <dgm:pt modelId="{8474D6CE-93AC-3045-B686-C4A5CA31D2FF}" type="sibTrans" cxnId="{531D6C40-66F3-3D43-8918-0E7FFE348407}">
      <dgm:prSet/>
      <dgm:spPr/>
      <dgm:t>
        <a:bodyPr/>
        <a:lstStyle/>
        <a:p>
          <a:endParaRPr lang="en-US"/>
        </a:p>
      </dgm:t>
    </dgm:pt>
    <dgm:pt modelId="{F73146CF-F551-CE43-A21D-4382D52210B8}">
      <dgm:prSet phldrT="[Text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800" dirty="0" smtClean="0">
              <a:solidFill>
                <a:srgbClr val="000090"/>
              </a:solidFill>
              <a:latin typeface="Helvetica"/>
              <a:cs typeface="Helvetica"/>
            </a:rPr>
            <a:t>Information</a:t>
          </a:r>
          <a:endParaRPr lang="en-US" sz="1800" dirty="0">
            <a:solidFill>
              <a:srgbClr val="000090"/>
            </a:solidFill>
            <a:latin typeface="Helvetica"/>
            <a:cs typeface="Helvetica"/>
          </a:endParaRPr>
        </a:p>
      </dgm:t>
    </dgm:pt>
    <dgm:pt modelId="{34CFA3D4-E9C5-C24D-AF91-AA55DDC2BF29}" type="parTrans" cxnId="{C6F4968E-E7D4-E444-8566-ACE602B1A496}">
      <dgm:prSet/>
      <dgm:spPr/>
      <dgm:t>
        <a:bodyPr/>
        <a:lstStyle/>
        <a:p>
          <a:endParaRPr lang="en-US"/>
        </a:p>
      </dgm:t>
    </dgm:pt>
    <dgm:pt modelId="{ED0E265C-5B56-7D4F-BABE-77B86963A0C0}" type="sibTrans" cxnId="{C6F4968E-E7D4-E444-8566-ACE602B1A496}">
      <dgm:prSet/>
      <dgm:spPr/>
      <dgm:t>
        <a:bodyPr/>
        <a:lstStyle/>
        <a:p>
          <a:endParaRPr lang="en-US"/>
        </a:p>
      </dgm:t>
    </dgm:pt>
    <dgm:pt modelId="{B8A8F788-1CD1-BB4A-B9DF-DAFA9A015168}">
      <dgm:prSet phldrT="[Text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2000" dirty="0" smtClean="0">
              <a:solidFill>
                <a:srgbClr val="000090"/>
              </a:solidFill>
              <a:latin typeface="Helvetica"/>
              <a:cs typeface="Helvetica"/>
            </a:rPr>
            <a:t>Hope</a:t>
          </a:r>
          <a:endParaRPr lang="en-US" sz="2000" dirty="0">
            <a:solidFill>
              <a:srgbClr val="000090"/>
            </a:solidFill>
            <a:latin typeface="Helvetica"/>
            <a:cs typeface="Helvetica"/>
          </a:endParaRPr>
        </a:p>
      </dgm:t>
    </dgm:pt>
    <dgm:pt modelId="{B0405148-B8C2-5148-8C83-EFC17BC2E8B9}" type="parTrans" cxnId="{849D3268-62F4-E541-A02C-BD1B1D0A57FB}">
      <dgm:prSet/>
      <dgm:spPr/>
      <dgm:t>
        <a:bodyPr/>
        <a:lstStyle/>
        <a:p>
          <a:endParaRPr lang="en-US"/>
        </a:p>
      </dgm:t>
    </dgm:pt>
    <dgm:pt modelId="{20C8881F-D5D2-5E4E-AA13-58FF2191694E}" type="sibTrans" cxnId="{849D3268-62F4-E541-A02C-BD1B1D0A57FB}">
      <dgm:prSet/>
      <dgm:spPr/>
      <dgm:t>
        <a:bodyPr/>
        <a:lstStyle/>
        <a:p>
          <a:endParaRPr lang="en-US"/>
        </a:p>
      </dgm:t>
    </dgm:pt>
    <dgm:pt modelId="{B12B8628-9EC8-504B-A0F6-07CD74217058}" type="pres">
      <dgm:prSet presAssocID="{0B4D828B-5637-2C44-914F-F41F032B1591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ADCD64-10BF-A440-AFE7-48C6DBC43D4D}" type="pres">
      <dgm:prSet presAssocID="{0B4D828B-5637-2C44-914F-F41F032B1591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38CF5A-CD80-6748-ABDA-9D137FCC3D42}" type="pres">
      <dgm:prSet presAssocID="{0B4D828B-5637-2C44-914F-F41F032B1591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C007C9-5497-BB40-9D21-98B3C7A74652}" type="pres">
      <dgm:prSet presAssocID="{0B4D828B-5637-2C44-914F-F41F032B1591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0612EA-EDB4-CB40-B0B5-EAC7681DA56A}" type="pres">
      <dgm:prSet presAssocID="{0B4D828B-5637-2C44-914F-F41F032B1591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752707-A7C2-4A81-978C-A7EEE30494CD}" type="presOf" srcId="{0B4D828B-5637-2C44-914F-F41F032B1591}" destId="{B12B8628-9EC8-504B-A0F6-07CD74217058}" srcOrd="0" destOrd="0" presId="urn:microsoft.com/office/officeart/2005/8/layout/pyramid4"/>
    <dgm:cxn modelId="{462F6225-B071-4646-8112-A2DE8BE6E760}" type="presOf" srcId="{B8A8F788-1CD1-BB4A-B9DF-DAFA9A015168}" destId="{700612EA-EDB4-CB40-B0B5-EAC7681DA56A}" srcOrd="0" destOrd="0" presId="urn:microsoft.com/office/officeart/2005/8/layout/pyramid4"/>
    <dgm:cxn modelId="{84E78695-65E5-412C-B783-0730A7FE1D94}" type="presOf" srcId="{92FB51AC-BBFE-5C42-847C-380928FBFA39}" destId="{DD38CF5A-CD80-6748-ABDA-9D137FCC3D42}" srcOrd="0" destOrd="0" presId="urn:microsoft.com/office/officeart/2005/8/layout/pyramid4"/>
    <dgm:cxn modelId="{FC3ABA66-8308-0F48-BB0D-8C88D200CD43}" srcId="{0B4D828B-5637-2C44-914F-F41F032B1591}" destId="{CC5D7E9B-8334-B94B-B27D-8A5889979332}" srcOrd="0" destOrd="0" parTransId="{7B151D3F-1446-6242-8743-FD9D5D23AFA7}" sibTransId="{63E88877-F800-0E47-A01A-C497404F0110}"/>
    <dgm:cxn modelId="{849D3268-62F4-E541-A02C-BD1B1D0A57FB}" srcId="{0B4D828B-5637-2C44-914F-F41F032B1591}" destId="{B8A8F788-1CD1-BB4A-B9DF-DAFA9A015168}" srcOrd="3" destOrd="0" parTransId="{B0405148-B8C2-5148-8C83-EFC17BC2E8B9}" sibTransId="{20C8881F-D5D2-5E4E-AA13-58FF2191694E}"/>
    <dgm:cxn modelId="{965EC3F6-CB26-4193-9C1E-764166A145A4}" type="presOf" srcId="{CC5D7E9B-8334-B94B-B27D-8A5889979332}" destId="{E2ADCD64-10BF-A440-AFE7-48C6DBC43D4D}" srcOrd="0" destOrd="0" presId="urn:microsoft.com/office/officeart/2005/8/layout/pyramid4"/>
    <dgm:cxn modelId="{531D6C40-66F3-3D43-8918-0E7FFE348407}" srcId="{0B4D828B-5637-2C44-914F-F41F032B1591}" destId="{92FB51AC-BBFE-5C42-847C-380928FBFA39}" srcOrd="1" destOrd="0" parTransId="{9C191F37-AB40-FB46-992E-E735CACE3677}" sibTransId="{8474D6CE-93AC-3045-B686-C4A5CA31D2FF}"/>
    <dgm:cxn modelId="{C6F4968E-E7D4-E444-8566-ACE602B1A496}" srcId="{0B4D828B-5637-2C44-914F-F41F032B1591}" destId="{F73146CF-F551-CE43-A21D-4382D52210B8}" srcOrd="2" destOrd="0" parTransId="{34CFA3D4-E9C5-C24D-AF91-AA55DDC2BF29}" sibTransId="{ED0E265C-5B56-7D4F-BABE-77B86963A0C0}"/>
    <dgm:cxn modelId="{E8A1D179-D2C8-429A-9B4C-59DF99F4444F}" type="presOf" srcId="{F73146CF-F551-CE43-A21D-4382D52210B8}" destId="{1EC007C9-5497-BB40-9D21-98B3C7A74652}" srcOrd="0" destOrd="0" presId="urn:microsoft.com/office/officeart/2005/8/layout/pyramid4"/>
    <dgm:cxn modelId="{8ACFAEDD-4D82-4951-91D9-8088B72CAA76}" type="presParOf" srcId="{B12B8628-9EC8-504B-A0F6-07CD74217058}" destId="{E2ADCD64-10BF-A440-AFE7-48C6DBC43D4D}" srcOrd="0" destOrd="0" presId="urn:microsoft.com/office/officeart/2005/8/layout/pyramid4"/>
    <dgm:cxn modelId="{44797D5C-0FB2-439B-93FB-2E7E47C8F481}" type="presParOf" srcId="{B12B8628-9EC8-504B-A0F6-07CD74217058}" destId="{DD38CF5A-CD80-6748-ABDA-9D137FCC3D42}" srcOrd="1" destOrd="0" presId="urn:microsoft.com/office/officeart/2005/8/layout/pyramid4"/>
    <dgm:cxn modelId="{EBCE6C0C-D0F2-469A-97D2-5C93CDDAE86F}" type="presParOf" srcId="{B12B8628-9EC8-504B-A0F6-07CD74217058}" destId="{1EC007C9-5497-BB40-9D21-98B3C7A74652}" srcOrd="2" destOrd="0" presId="urn:microsoft.com/office/officeart/2005/8/layout/pyramid4"/>
    <dgm:cxn modelId="{FCB5F85A-A453-40B0-AC99-D9218A8A180C}" type="presParOf" srcId="{B12B8628-9EC8-504B-A0F6-07CD74217058}" destId="{700612EA-EDB4-CB40-B0B5-EAC7681DA56A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ADCD64-10BF-A440-AFE7-48C6DBC43D4D}">
      <dsp:nvSpPr>
        <dsp:cNvPr id="0" name=""/>
        <dsp:cNvSpPr/>
      </dsp:nvSpPr>
      <dsp:spPr>
        <a:xfrm>
          <a:off x="2029618" y="0"/>
          <a:ext cx="1884362" cy="1884362"/>
        </a:xfrm>
        <a:prstGeom prst="triangl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rgbClr val="000090"/>
              </a:solidFill>
              <a:latin typeface="Helvetica"/>
              <a:cs typeface="Helvetica"/>
            </a:rPr>
            <a:t>Respect</a:t>
          </a:r>
          <a:endParaRPr lang="en-US" sz="2000" kern="1200" dirty="0">
            <a:solidFill>
              <a:srgbClr val="000090"/>
            </a:solidFill>
            <a:latin typeface="Helvetica"/>
            <a:cs typeface="Helvetica"/>
          </a:endParaRPr>
        </a:p>
      </dsp:txBody>
      <dsp:txXfrm>
        <a:off x="2500709" y="942181"/>
        <a:ext cx="942181" cy="942181"/>
      </dsp:txXfrm>
    </dsp:sp>
    <dsp:sp modelId="{DD38CF5A-CD80-6748-ABDA-9D137FCC3D42}">
      <dsp:nvSpPr>
        <dsp:cNvPr id="0" name=""/>
        <dsp:cNvSpPr/>
      </dsp:nvSpPr>
      <dsp:spPr>
        <a:xfrm>
          <a:off x="1087437" y="1884362"/>
          <a:ext cx="1884362" cy="1884362"/>
        </a:xfrm>
        <a:prstGeom prst="triangl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>
              <a:solidFill>
                <a:srgbClr val="000090"/>
              </a:solidFill>
              <a:latin typeface="Helvetica"/>
              <a:cs typeface="Helvetica"/>
            </a:rPr>
            <a:t>Connection</a:t>
          </a:r>
          <a:endParaRPr lang="en-US" sz="1800" kern="1200" dirty="0">
            <a:solidFill>
              <a:srgbClr val="000090"/>
            </a:solidFill>
            <a:latin typeface="Helvetica"/>
            <a:cs typeface="Helvetica"/>
          </a:endParaRPr>
        </a:p>
      </dsp:txBody>
      <dsp:txXfrm>
        <a:off x="1558528" y="2826543"/>
        <a:ext cx="942181" cy="942181"/>
      </dsp:txXfrm>
    </dsp:sp>
    <dsp:sp modelId="{1EC007C9-5497-BB40-9D21-98B3C7A74652}">
      <dsp:nvSpPr>
        <dsp:cNvPr id="0" name=""/>
        <dsp:cNvSpPr/>
      </dsp:nvSpPr>
      <dsp:spPr>
        <a:xfrm rot="10800000">
          <a:off x="2029618" y="1884362"/>
          <a:ext cx="1884362" cy="1884362"/>
        </a:xfrm>
        <a:prstGeom prst="triangl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>
              <a:solidFill>
                <a:srgbClr val="000090"/>
              </a:solidFill>
              <a:latin typeface="Helvetica"/>
              <a:cs typeface="Helvetica"/>
            </a:rPr>
            <a:t>Information</a:t>
          </a:r>
          <a:endParaRPr lang="en-US" sz="1800" kern="1200" dirty="0">
            <a:solidFill>
              <a:srgbClr val="000090"/>
            </a:solidFill>
            <a:latin typeface="Helvetica"/>
            <a:cs typeface="Helvetica"/>
          </a:endParaRPr>
        </a:p>
      </dsp:txBody>
      <dsp:txXfrm rot="10800000">
        <a:off x="2500708" y="1884362"/>
        <a:ext cx="942181" cy="942181"/>
      </dsp:txXfrm>
    </dsp:sp>
    <dsp:sp modelId="{700612EA-EDB4-CB40-B0B5-EAC7681DA56A}">
      <dsp:nvSpPr>
        <dsp:cNvPr id="0" name=""/>
        <dsp:cNvSpPr/>
      </dsp:nvSpPr>
      <dsp:spPr>
        <a:xfrm>
          <a:off x="2971800" y="1884362"/>
          <a:ext cx="1884362" cy="1884362"/>
        </a:xfrm>
        <a:prstGeom prst="triangl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dirty="0" smtClean="0">
              <a:solidFill>
                <a:srgbClr val="000090"/>
              </a:solidFill>
              <a:latin typeface="Helvetica"/>
              <a:cs typeface="Helvetica"/>
            </a:rPr>
            <a:t>Hope</a:t>
          </a:r>
          <a:endParaRPr lang="en-US" sz="2000" kern="1200" dirty="0">
            <a:solidFill>
              <a:srgbClr val="000090"/>
            </a:solidFill>
            <a:latin typeface="Helvetica"/>
            <a:cs typeface="Helvetica"/>
          </a:endParaRPr>
        </a:p>
      </dsp:txBody>
      <dsp:txXfrm>
        <a:off x="3442891" y="2826543"/>
        <a:ext cx="942181" cy="942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tcain</dc:creator>
  <cp:lastModifiedBy>Sara Lupkes</cp:lastModifiedBy>
  <cp:revision>2</cp:revision>
  <dcterms:created xsi:type="dcterms:W3CDTF">2013-08-12T17:20:00Z</dcterms:created>
  <dcterms:modified xsi:type="dcterms:W3CDTF">2013-08-12T17:20:00Z</dcterms:modified>
</cp:coreProperties>
</file>